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ITC Kabel Std Book" w:hAnsi="ITC Kabel Std Book"/>
          <w:b/>
          <w:sz w:val="44"/>
          <w:szCs w:val="44"/>
        </w:rPr>
      </w:pPr>
      <w:r>
        <w:rPr>
          <w:rFonts w:ascii="ITC Kabel Std Book" w:hAnsi="ITC Kabel Std Book"/>
          <w:b/>
          <w:sz w:val="44"/>
          <w:szCs w:val="44"/>
        </w:rPr>
        <w:t>Admission Interviews 2020-21</w:t>
      </w:r>
    </w:p>
    <w:p>
      <w:pPr>
        <w:rPr>
          <w:rFonts w:ascii="ITC Kabel Std Book" w:hAnsi="ITC Kabel Std Book"/>
          <w:sz w:val="28"/>
          <w:szCs w:val="28"/>
        </w:rPr>
      </w:pPr>
      <w:r>
        <w:rPr>
          <w:rFonts w:ascii="ITC Kabel Std Book" w:hAnsi="ITC Kabel Std Book"/>
          <w:sz w:val="28"/>
          <w:szCs w:val="28"/>
        </w:rPr>
        <w:t xml:space="preserve">Once an application has been submitted to a Post 16 Provider they will contact the student for an interview. </w:t>
      </w:r>
    </w:p>
    <w:p>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 xml:space="preserve">Dates for Admissions Interviews </w:t>
      </w: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Admissions Interviews for colleges may start in the autumn term if a student has made an early application, but generally</w:t>
      </w:r>
      <w:r>
        <w:rPr>
          <w:rStyle w:val="Strong"/>
          <w:rFonts w:ascii="ITC Kabel Std Book" w:hAnsi="ITC Kabel Std Book" w:cs="Calibri"/>
          <w:color w:val="000000"/>
          <w:sz w:val="28"/>
          <w:szCs w:val="28"/>
        </w:rPr>
        <w:t> </w:t>
      </w:r>
      <w:r>
        <w:rPr>
          <w:rFonts w:ascii="ITC Kabel Std Book" w:hAnsi="ITC Kabel Std Book" w:cs="Calibri"/>
          <w:color w:val="000000"/>
          <w:sz w:val="28"/>
          <w:szCs w:val="28"/>
        </w:rPr>
        <w:t>will be ongoing throughout the spring term.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Some admissions interviews will be conducted in school as with The Sixth Form Bolton or at the institution itself.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Given the current Coronavirus climate and restrictions, institutions may conduct online interviews or telephone interviews this year. We will collate information and keep students informed as to which method colleges are using this year.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 xml:space="preserve">TEXT Messages to book and Interview </w:t>
      </w: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Many institutions will now text or email students a date for interview but the student will then need to follow the link provided to access the online booking system and </w:t>
      </w:r>
      <w:r>
        <w:rPr>
          <w:rStyle w:val="Emphasis"/>
          <w:rFonts w:ascii="ITC Kabel Std Book" w:hAnsi="ITC Kabel Std Book" w:cs="Calibri"/>
          <w:b/>
          <w:bCs/>
          <w:color w:val="000000"/>
          <w:sz w:val="28"/>
          <w:szCs w:val="28"/>
        </w:rPr>
        <w:t>book a time slot to attend an interview</w:t>
      </w:r>
      <w:r>
        <w:rPr>
          <w:rFonts w:ascii="ITC Kabel Std Book" w:hAnsi="ITC Kabel Std Book" w:cs="Calibri"/>
          <w:color w:val="000000"/>
          <w:sz w:val="28"/>
          <w:szCs w:val="28"/>
        </w:rPr>
        <w:t xml:space="preserve">.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Students are advised to read any letters, texts or emails they receive very carefully as each institution operates different systems.  </w:t>
      </w: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w:t>
      </w:r>
    </w:p>
    <w:p>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 xml:space="preserve">Conditional Offers </w:t>
      </w: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Once interviews have been completed, conditional offers will be made. This will mean students have been accepted onto a course on condition they achieve the grade requirements of the course. The college will reserve them a place. They are advised to accept this offer.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This does not mean they have to go to that </w:t>
      </w:r>
      <w:bookmarkStart w:id="0" w:name="_GoBack"/>
      <w:bookmarkEnd w:id="0"/>
      <w:r>
        <w:rPr>
          <w:rFonts w:ascii="ITC Kabel Std Book" w:hAnsi="ITC Kabel Std Book" w:cs="Calibri"/>
          <w:color w:val="000000"/>
          <w:sz w:val="28"/>
          <w:szCs w:val="28"/>
        </w:rPr>
        <w:t>college; this decision will be made on results day when students have collected their results and can then make a final decision about which courses to enrol onto with their chosen institution.</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 xml:space="preserve">Enrolment August 2021 </w:t>
      </w: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Students will need to actually visit the institution itself after collecting their results on results day at School to confirm they are accepting a place.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lastRenderedPageBreak/>
        <w:t xml:space="preserve">Post 16 providers will usually send letters or emails to students about enrolment dates and procedures. This may be different again this year depending on </w:t>
      </w:r>
      <w:proofErr w:type="spellStart"/>
      <w:r>
        <w:rPr>
          <w:rFonts w:ascii="ITC Kabel Std Book" w:hAnsi="ITC Kabel Std Book" w:cs="Calibri"/>
          <w:color w:val="000000"/>
          <w:sz w:val="28"/>
          <w:szCs w:val="28"/>
        </w:rPr>
        <w:t>Covid</w:t>
      </w:r>
      <w:proofErr w:type="spellEnd"/>
      <w:r>
        <w:rPr>
          <w:rFonts w:ascii="ITC Kabel Std Book" w:hAnsi="ITC Kabel Std Book" w:cs="Calibri"/>
          <w:color w:val="000000"/>
          <w:sz w:val="28"/>
          <w:szCs w:val="28"/>
        </w:rPr>
        <w:t xml:space="preserve"> 19 restrictions or limitations at the time of enrolment.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If students are unable to physically go to the college they will be asked to enrol online and will be sent instructions on this process.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b/>
          <w:color w:val="000000"/>
          <w:sz w:val="28"/>
          <w:szCs w:val="28"/>
        </w:rPr>
      </w:pPr>
      <w:r>
        <w:rPr>
          <w:rFonts w:ascii="ITC Kabel Std Book" w:hAnsi="ITC Kabel Std Book" w:cs="Calibri"/>
          <w:b/>
          <w:color w:val="000000"/>
          <w:sz w:val="28"/>
          <w:szCs w:val="28"/>
        </w:rPr>
        <w:t>Emails &amp; Contact details</w:t>
      </w: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It is important that students keep Post 16 providers informed about any changes in emails, telephone numbers or addresses, otherwise they will be unable to confirm enrolment details with students after leaving school. </w:t>
      </w: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 </w:t>
      </w: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A list of contact details for all colleges and Post 16 training providers is available from the careers office in school and enrolment details are available at Smithills School on results day. </w:t>
      </w:r>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color w:val="000000"/>
          <w:sz w:val="28"/>
          <w:szCs w:val="28"/>
        </w:rPr>
      </w:pPr>
      <w:r>
        <w:rPr>
          <w:rFonts w:ascii="ITC Kabel Std Book" w:hAnsi="ITC Kabel Std Book" w:cs="Calibri"/>
          <w:color w:val="000000"/>
          <w:sz w:val="28"/>
          <w:szCs w:val="28"/>
        </w:rPr>
        <w:t xml:space="preserve">If you need any further support or information please email </w:t>
      </w:r>
      <w:hyperlink r:id="rId4" w:history="1">
        <w:r>
          <w:rPr>
            <w:rStyle w:val="Hyperlink"/>
            <w:rFonts w:ascii="ITC Kabel Std Book" w:hAnsi="ITC Kabel Std Book" w:cs="Calibri"/>
            <w:sz w:val="28"/>
            <w:szCs w:val="28"/>
          </w:rPr>
          <w:t>j.isaacs@smithillsschool.net</w:t>
        </w:r>
      </w:hyperlink>
    </w:p>
    <w:p>
      <w:pPr>
        <w:pStyle w:val="NormalWeb"/>
        <w:spacing w:before="0" w:beforeAutospacing="0" w:after="0" w:afterAutospacing="0"/>
        <w:rPr>
          <w:rFonts w:ascii="ITC Kabel Std Book" w:hAnsi="ITC Kabel Std Book" w:cs="Calibri"/>
          <w:color w:val="000000"/>
          <w:sz w:val="28"/>
          <w:szCs w:val="28"/>
        </w:rPr>
      </w:pPr>
    </w:p>
    <w:p>
      <w:pPr>
        <w:pStyle w:val="NormalWeb"/>
        <w:spacing w:before="0" w:beforeAutospacing="0" w:after="0" w:afterAutospacing="0"/>
        <w:rPr>
          <w:rFonts w:ascii="ITC Kabel Std Book" w:hAnsi="ITC Kabel Std Book" w:cs="Calibri"/>
          <w:color w:val="000000"/>
        </w:rPr>
      </w:pPr>
      <w:r>
        <w:rPr>
          <w:rFonts w:ascii="ITC Kabel Std Book" w:hAnsi="ITC Kabel Std Book" w:cs="Calibri"/>
          <w:color w:val="000000"/>
        </w:rPr>
        <w:t xml:space="preserve"> </w:t>
      </w:r>
    </w:p>
    <w:p>
      <w:pPr>
        <w:pStyle w:val="NormalWeb"/>
        <w:spacing w:before="0" w:beforeAutospacing="0" w:after="0" w:afterAutospacing="0"/>
        <w:rPr>
          <w:rFonts w:ascii="ITC Kabel Std Book" w:hAnsi="ITC Kabel Std Book" w:cs="Calibri"/>
          <w:color w:val="000000"/>
        </w:rPr>
      </w:pPr>
    </w:p>
    <w:p>
      <w:pPr>
        <w:pStyle w:val="NormalWeb"/>
        <w:spacing w:before="0" w:beforeAutospacing="0" w:after="0" w:afterAutospacing="0"/>
        <w:rPr>
          <w:rFonts w:ascii="ITC Kabel Std Book" w:hAnsi="ITC Kabel Std Book" w:cs="Calibri"/>
          <w:color w:val="000000"/>
        </w:rPr>
      </w:pPr>
      <w:r>
        <w:rPr>
          <w:rFonts w:ascii="ITC Kabel Std Book" w:hAnsi="ITC Kabel Std Book" w:cs="Calibri"/>
          <w:color w:val="000000"/>
        </w:rPr>
        <w:t> </w:t>
      </w:r>
    </w:p>
    <w:p>
      <w:pPr>
        <w:rPr>
          <w:rFonts w:ascii="ITC Kabel Std Book" w:hAnsi="ITC Kabel Std Book"/>
          <w:sz w:val="24"/>
          <w:szCs w:val="24"/>
        </w:rPr>
      </w:pPr>
    </w:p>
    <w:p>
      <w:pPr>
        <w:rPr>
          <w:rFonts w:ascii="ITC Kabel Std Book" w:hAnsi="ITC Kabel Std Book"/>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Std Book">
    <w:panose1 w:val="020D04020202040209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A251B-F171-4749-9BB5-2549FBD7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saacs@smithillsschoo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Smithills School</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Isaacs, Mrs J</dc:creator>
  <cp:keywords/>
  <dc:description/>
  <cp:lastModifiedBy>Isaacs, Mrs J</cp:lastModifiedBy>
  <cp:revision>3</cp:revision>
  <dcterms:created xsi:type="dcterms:W3CDTF">2020-10-07T07:41:00Z</dcterms:created>
  <dcterms:modified xsi:type="dcterms:W3CDTF">2020-10-07T09:13:00Z</dcterms:modified>
</cp:coreProperties>
</file>